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9E9AEA" w14:textId="6FDCCCFE" w:rsidR="003746AD" w:rsidRDefault="00245EF8" w:rsidP="00245EF8">
      <w:pPr>
        <w:pStyle w:val="Normal1"/>
        <w:rPr>
          <w:b/>
          <w:sz w:val="16"/>
          <w:szCs w:val="16"/>
        </w:rPr>
      </w:pPr>
      <w:r w:rsidRPr="00E86EF2">
        <w:rPr>
          <w:b/>
          <w:sz w:val="16"/>
          <w:szCs w:val="16"/>
        </w:rPr>
        <w:t xml:space="preserve">USCCA Expo - Rules &amp; Regulations </w:t>
      </w:r>
      <w:r w:rsidR="003A7308">
        <w:rPr>
          <w:b/>
          <w:sz w:val="16"/>
          <w:szCs w:val="16"/>
        </w:rPr>
        <w:t>2020</w:t>
      </w:r>
    </w:p>
    <w:p w14:paraId="67B0E45F" w14:textId="57C3842B" w:rsidR="003A7308" w:rsidRDefault="003A7308">
      <w:pPr>
        <w:pStyle w:val="Normal1"/>
        <w:rPr>
          <w:sz w:val="16"/>
          <w:szCs w:val="16"/>
        </w:rPr>
      </w:pPr>
      <w:r>
        <w:rPr>
          <w:sz w:val="16"/>
          <w:szCs w:val="16"/>
        </w:rPr>
        <w:t>KCI Expo Center, Kansas City, Kansas MO</w:t>
      </w:r>
    </w:p>
    <w:p w14:paraId="5FA9B6C8" w14:textId="798E6B22" w:rsidR="003746AD" w:rsidRPr="00702077" w:rsidRDefault="00245EF8">
      <w:pPr>
        <w:pStyle w:val="Normal1"/>
        <w:rPr>
          <w:i/>
          <w:sz w:val="16"/>
          <w:szCs w:val="16"/>
        </w:rPr>
      </w:pPr>
      <w:r w:rsidRPr="00702077">
        <w:rPr>
          <w:i/>
          <w:sz w:val="16"/>
          <w:szCs w:val="16"/>
        </w:rPr>
        <w:t xml:space="preserve">The following guidelines outlined apply to all exhibitors, attendees and sponsors of the </w:t>
      </w:r>
      <w:r w:rsidR="00A647C0">
        <w:rPr>
          <w:i/>
          <w:sz w:val="16"/>
          <w:szCs w:val="16"/>
        </w:rPr>
        <w:t>USCCA</w:t>
      </w:r>
      <w:r w:rsidRPr="00702077">
        <w:rPr>
          <w:i/>
          <w:sz w:val="16"/>
          <w:szCs w:val="16"/>
        </w:rPr>
        <w:t xml:space="preserve"> </w:t>
      </w:r>
      <w:r w:rsidR="00FD50A8">
        <w:rPr>
          <w:i/>
          <w:sz w:val="16"/>
          <w:szCs w:val="16"/>
        </w:rPr>
        <w:t xml:space="preserve">Concealed Carry </w:t>
      </w:r>
      <w:r w:rsidRPr="00702077">
        <w:rPr>
          <w:i/>
          <w:sz w:val="16"/>
          <w:szCs w:val="16"/>
        </w:rPr>
        <w:t>Expo:</w:t>
      </w:r>
    </w:p>
    <w:p w14:paraId="0CD60435" w14:textId="77777777" w:rsidR="003746AD" w:rsidRPr="00E86EF2" w:rsidRDefault="00245EF8" w:rsidP="00AD544B">
      <w:pPr>
        <w:pStyle w:val="Normal1"/>
        <w:jc w:val="both"/>
        <w:rPr>
          <w:sz w:val="16"/>
          <w:szCs w:val="16"/>
        </w:rPr>
      </w:pPr>
      <w:r w:rsidRPr="00E86EF2">
        <w:rPr>
          <w:sz w:val="16"/>
          <w:szCs w:val="16"/>
        </w:rPr>
        <w:tab/>
      </w:r>
    </w:p>
    <w:p w14:paraId="1578001E" w14:textId="77777777" w:rsidR="00E86EF2" w:rsidRPr="00E86EF2" w:rsidRDefault="00E86EF2" w:rsidP="00AD544B">
      <w:pPr>
        <w:pStyle w:val="Normal1"/>
        <w:numPr>
          <w:ilvl w:val="0"/>
          <w:numId w:val="1"/>
        </w:numPr>
        <w:ind w:left="450" w:hanging="449"/>
        <w:contextualSpacing/>
        <w:jc w:val="both"/>
        <w:rPr>
          <w:sz w:val="16"/>
          <w:szCs w:val="16"/>
        </w:rPr>
        <w:sectPr w:rsidR="00E86EF2" w:rsidRPr="00E86EF2" w:rsidSect="00245EF8">
          <w:headerReference w:type="even" r:id="rId7"/>
          <w:headerReference w:type="default" r:id="rId8"/>
          <w:footerReference w:type="even" r:id="rId9"/>
          <w:footerReference w:type="default" r:id="rId10"/>
          <w:headerReference w:type="first" r:id="rId11"/>
          <w:footerReference w:type="first" r:id="rId12"/>
          <w:pgSz w:w="12240" w:h="15840"/>
          <w:pgMar w:top="450" w:right="810" w:bottom="450" w:left="1080" w:header="720" w:footer="720" w:gutter="0"/>
          <w:cols w:space="720"/>
        </w:sectPr>
      </w:pPr>
    </w:p>
    <w:p w14:paraId="096C1343" w14:textId="3DF6F0A2"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All local, state and federal laws must be observed. All exhibit booths and table holders must adhere to local, state and federal laws as they apply to sales. Vendors are responsible for collecting and reporting sales tax. All FEDERAL, STATE &amp; LOCAL LAWS; “MUST BE OBEYED” No illegal firearms or other items prohib</w:t>
      </w:r>
      <w:r w:rsidR="00201467">
        <w:rPr>
          <w:sz w:val="16"/>
          <w:szCs w:val="16"/>
        </w:rPr>
        <w:t>ited by law will be permitted.</w:t>
      </w:r>
      <w:r w:rsidRPr="00E86EF2">
        <w:rPr>
          <w:sz w:val="16"/>
          <w:szCs w:val="16"/>
        </w:rPr>
        <w:tab/>
      </w:r>
    </w:p>
    <w:p w14:paraId="3266D4AE"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Machine guns being displayed must have the proper licenses, permits, etc. displayed with them. They “MUST BE” displayed with the understanding by the public they are for display only. If any are for sale then the public must be made aware that proper licensing must be adhered to prior to any sale. No explosive ordinance, destructive devices, </w:t>
      </w:r>
      <w:bookmarkStart w:id="0" w:name="_GoBack"/>
      <w:r w:rsidRPr="00E86EF2">
        <w:rPr>
          <w:sz w:val="16"/>
          <w:szCs w:val="16"/>
        </w:rPr>
        <w:t>pa</w:t>
      </w:r>
      <w:bookmarkEnd w:id="0"/>
      <w:r w:rsidRPr="00E86EF2">
        <w:rPr>
          <w:sz w:val="16"/>
          <w:szCs w:val="16"/>
        </w:rPr>
        <w:t>rts designed specifically to convert a semi-automatic firearm to fully automatic firearm shall be displayed or offered for sale.</w:t>
      </w:r>
    </w:p>
    <w:p w14:paraId="2DF9F074" w14:textId="305E1AF8"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NO Gunpowder (either smokeless powder or black powder), </w:t>
      </w:r>
      <w:proofErr w:type="spellStart"/>
      <w:r w:rsidRPr="00E86EF2">
        <w:rPr>
          <w:sz w:val="16"/>
          <w:szCs w:val="16"/>
        </w:rPr>
        <w:t>Pyrodex</w:t>
      </w:r>
      <w:proofErr w:type="spellEnd"/>
      <w:r w:rsidRPr="00E86EF2">
        <w:rPr>
          <w:sz w:val="16"/>
          <w:szCs w:val="16"/>
        </w:rPr>
        <w:t xml:space="preserve"> or its equal to be </w:t>
      </w:r>
      <w:r w:rsidR="00201467">
        <w:rPr>
          <w:sz w:val="16"/>
          <w:szCs w:val="16"/>
        </w:rPr>
        <w:t>available for sale at the Expo</w:t>
      </w:r>
    </w:p>
    <w:p w14:paraId="688A526D"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NO FLEA MARKET ITEMS, art or figurines other than that which relates to guns, self-defense or the concealed carry lifestyle. The promoters reserve the right to ask the removal from tables anything that is undesirable</w:t>
      </w:r>
    </w:p>
    <w:p w14:paraId="1D8919F5"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EACH DEALER, “MUST WARRANTY MERCHANDISE” being sold and settle all complaints with the general public to the satisfaction of all parties concerned.</w:t>
      </w:r>
    </w:p>
    <w:p w14:paraId="2FB5973C"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All Weapons should be graded by a dealer and represented as what it is, not sold as original if re-blued, etc.</w:t>
      </w:r>
    </w:p>
    <w:p w14:paraId="64779A5B"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NO COUNTERFEIT MERCHANDISE. Exhibitors will ensure that there are no books displayed or offered for sale at the Expo which describe the fabrication of devices which, if the device described were possessed by an individual, would constitute a felony under the laws of the United States, or under the laws of the state or municipality where the Expo is being held. This prohibition includes racial, ethnic, sexist and any hate-mongering material of any type, or any other material which are objected to by Expo Management.</w:t>
      </w:r>
    </w:p>
    <w:p w14:paraId="5B6992C9"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NO DEALING, outside the building in parking lots, etc. Security must check this on a regular basis.</w:t>
      </w:r>
    </w:p>
    <w:p w14:paraId="7C312147"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In order to hold down from having any theft all handguns “MUST BE” tied with electronic devices or with cord. Firearms in glass cases need to be tied or otherwise linked together.</w:t>
      </w:r>
    </w:p>
    <w:p w14:paraId="03D68F17"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SECURITY, The Expo provides 24-hour security but it’s your responsibility to watch your merchandise from the time exhibitors enter until the Expo closes.</w:t>
      </w:r>
    </w:p>
    <w:p w14:paraId="593C2737" w14:textId="164ED0D6"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ALL DISPLAY GUNS MUST BE UNLOADED, tied and the magazines removed. All guns must be unloaded and tied </w:t>
      </w:r>
      <w:r w:rsidR="00194688">
        <w:rPr>
          <w:sz w:val="16"/>
          <w:szCs w:val="16"/>
        </w:rPr>
        <w:t xml:space="preserve">or firing pins removed </w:t>
      </w:r>
      <w:r w:rsidRPr="00E86EF2">
        <w:rPr>
          <w:sz w:val="16"/>
          <w:szCs w:val="16"/>
        </w:rPr>
        <w:t>to render them non-</w:t>
      </w:r>
      <w:proofErr w:type="spellStart"/>
      <w:r w:rsidRPr="00E86EF2">
        <w:rPr>
          <w:sz w:val="16"/>
          <w:szCs w:val="16"/>
        </w:rPr>
        <w:t>fireable</w:t>
      </w:r>
      <w:proofErr w:type="spellEnd"/>
      <w:r w:rsidRPr="00E86EF2">
        <w:rPr>
          <w:sz w:val="16"/>
          <w:szCs w:val="16"/>
        </w:rPr>
        <w:t xml:space="preserve">. This includes long guns and guns in gun cases. This must be done by the time we open to the public. Have extra ties on hand to put on guns you buy and ones that are cut off to show to customers. Recheck all guns periodically to ensure that all are tied. Gun ties will be available at the registration desk and are sold at cost. Point guns at ceiling when looking at one – NEVER point towards anyone. </w:t>
      </w:r>
    </w:p>
    <w:p w14:paraId="73B95C38"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ALL AMMO MUST BE; in sealed containers. No loose ammo allowed - all must be boxed and sealed. No Ammo is permitted to be displayed next to firearms for sale. Ammo dealers please note – do not overload your tables as ammo is heavy and may cause the table to become damaged. It will be your responsibility to pay for any damaged tables.</w:t>
      </w:r>
    </w:p>
    <w:p w14:paraId="748B46C3" w14:textId="0C6CF5B4" w:rsidR="003746AD" w:rsidRPr="00201467" w:rsidRDefault="00245EF8" w:rsidP="00AD544B">
      <w:pPr>
        <w:pStyle w:val="Normal1"/>
        <w:numPr>
          <w:ilvl w:val="0"/>
          <w:numId w:val="1"/>
        </w:numPr>
        <w:ind w:left="450" w:hanging="449"/>
        <w:contextualSpacing/>
        <w:jc w:val="both"/>
        <w:rPr>
          <w:sz w:val="16"/>
          <w:szCs w:val="16"/>
        </w:rPr>
      </w:pPr>
      <w:r w:rsidRPr="00E86EF2">
        <w:rPr>
          <w:sz w:val="16"/>
          <w:szCs w:val="16"/>
        </w:rPr>
        <w:t xml:space="preserve">CARTS and DOLLYS used to carry trade items “CAN NOT” be brought into the Expo except by dealers and must adhere to </w:t>
      </w:r>
      <w:r w:rsidR="003A7308">
        <w:rPr>
          <w:sz w:val="16"/>
          <w:szCs w:val="16"/>
        </w:rPr>
        <w:t>KCI Expo Center</w:t>
      </w:r>
      <w:r w:rsidRPr="00E86EF2">
        <w:rPr>
          <w:sz w:val="16"/>
          <w:szCs w:val="16"/>
        </w:rPr>
        <w:t xml:space="preserve"> policies.</w:t>
      </w:r>
    </w:p>
    <w:p w14:paraId="1E26AE50" w14:textId="09CAF656"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THE OWNER: of each firearm is personally responsible for his or her actions or the action of any member of the public or any other exhibitor or person with respect to the firearms in the possession of the exhibitor. It’s the exhibitor’s responsibility to protect the Expo and its participants from unsafe or illegal acts of anyone handling the firearms of the exhibitor. Accordingly, the exhibitor agrees that the Expo Management, it’s agents, employees, sponsors, representatives, security personnel are not responsible for any loss or damage from any cause suffered by any person or to property in his possession. Further, the exhibition expressly releases THE </w:t>
      </w:r>
      <w:r w:rsidR="00A647C0">
        <w:rPr>
          <w:sz w:val="16"/>
          <w:szCs w:val="16"/>
        </w:rPr>
        <w:t>USCCA</w:t>
      </w:r>
      <w:r w:rsidRPr="00E86EF2">
        <w:rPr>
          <w:sz w:val="16"/>
          <w:szCs w:val="16"/>
        </w:rPr>
        <w:t xml:space="preserve"> and </w:t>
      </w:r>
      <w:r w:rsidR="00A647C0">
        <w:rPr>
          <w:sz w:val="16"/>
          <w:szCs w:val="16"/>
        </w:rPr>
        <w:t>USCCA</w:t>
      </w:r>
      <w:r w:rsidRPr="00E86EF2">
        <w:rPr>
          <w:sz w:val="16"/>
          <w:szCs w:val="16"/>
        </w:rPr>
        <w:t xml:space="preserve"> </w:t>
      </w:r>
      <w:r w:rsidR="00FD50A8">
        <w:rPr>
          <w:sz w:val="16"/>
          <w:szCs w:val="16"/>
        </w:rPr>
        <w:t xml:space="preserve">CONCEALED CARRY </w:t>
      </w:r>
      <w:r w:rsidRPr="00E86EF2">
        <w:rPr>
          <w:sz w:val="16"/>
          <w:szCs w:val="16"/>
        </w:rPr>
        <w:t>EXPO, management and the aforementioned from any and all claims for such loss, damage or injury.</w:t>
      </w:r>
    </w:p>
    <w:p w14:paraId="4CF9F61F"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ABSOLUTELY NOT ALLOWED: no subletting or selling your space to anyone. Nothing will be placed in front, in the aisle or on the side of any table. Space behind tables equally divided between exhibitors. Remain in your area only.</w:t>
      </w:r>
    </w:p>
    <w:p w14:paraId="2C63F2E8" w14:textId="2BB6BC8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SIGNS, BANNERS -OR- POSTERS: </w:t>
      </w:r>
      <w:r w:rsidR="00A647C0">
        <w:rPr>
          <w:sz w:val="16"/>
          <w:szCs w:val="16"/>
        </w:rPr>
        <w:t>USCCA</w:t>
      </w:r>
      <w:r w:rsidRPr="00E86EF2">
        <w:rPr>
          <w:sz w:val="16"/>
          <w:szCs w:val="16"/>
        </w:rPr>
        <w:t xml:space="preserve"> Expo Management “RESERVES THE RIGHT TO REMOVE ANY SIGNS THAT IT CONSIDERS INAPPROPRIATE”.</w:t>
      </w:r>
    </w:p>
    <w:p w14:paraId="116A7A7D" w14:textId="577BC3C3"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UNFORESEEN EVENTS OR A</w:t>
      </w:r>
      <w:r w:rsidR="00A647C0">
        <w:rPr>
          <w:sz w:val="16"/>
          <w:szCs w:val="16"/>
        </w:rPr>
        <w:t>CTS OF GOD: The USCCA</w:t>
      </w:r>
      <w:r w:rsidR="00FD50A8">
        <w:rPr>
          <w:sz w:val="16"/>
          <w:szCs w:val="16"/>
        </w:rPr>
        <w:t xml:space="preserve"> Concealed Carry</w:t>
      </w:r>
      <w:r w:rsidR="00A647C0">
        <w:rPr>
          <w:sz w:val="16"/>
          <w:szCs w:val="16"/>
        </w:rPr>
        <w:t xml:space="preserve"> </w:t>
      </w:r>
      <w:r w:rsidRPr="00E86EF2">
        <w:rPr>
          <w:sz w:val="16"/>
          <w:szCs w:val="16"/>
        </w:rPr>
        <w:t>E</w:t>
      </w:r>
      <w:r w:rsidR="00FD50A8">
        <w:rPr>
          <w:sz w:val="16"/>
          <w:szCs w:val="16"/>
        </w:rPr>
        <w:t>xpo</w:t>
      </w:r>
      <w:r w:rsidRPr="00E86EF2">
        <w:rPr>
          <w:sz w:val="16"/>
          <w:szCs w:val="16"/>
        </w:rPr>
        <w:t xml:space="preserve"> cannot guarantee exhibitors protection from loss or insure against loss for any reason. If the Event Premises to be used are affected by circumstances beyond our control so the premises cannot be used for the Expo as contemplated by the parties, this agreement shall terminate. Exhibitor hereby waives any claim for incidental or consequential damages or compensation resulting from this inability to use the premises and agrees that </w:t>
      </w:r>
      <w:r w:rsidR="00FD50A8">
        <w:rPr>
          <w:sz w:val="16"/>
          <w:szCs w:val="16"/>
        </w:rPr>
        <w:t>the</w:t>
      </w:r>
      <w:r w:rsidRPr="00E86EF2">
        <w:rPr>
          <w:sz w:val="16"/>
          <w:szCs w:val="16"/>
        </w:rPr>
        <w:t xml:space="preserve"> </w:t>
      </w:r>
      <w:r w:rsidR="00A647C0">
        <w:rPr>
          <w:sz w:val="16"/>
          <w:szCs w:val="16"/>
        </w:rPr>
        <w:t xml:space="preserve">USCCA </w:t>
      </w:r>
      <w:r w:rsidRPr="00E86EF2">
        <w:rPr>
          <w:sz w:val="16"/>
          <w:szCs w:val="16"/>
        </w:rPr>
        <w:t xml:space="preserve">may retain the portion of payments made by exhibitor necessary to cover expenses incurred by USCCA </w:t>
      </w:r>
      <w:r w:rsidR="00FD50A8">
        <w:rPr>
          <w:sz w:val="16"/>
          <w:szCs w:val="16"/>
        </w:rPr>
        <w:t xml:space="preserve">Concealed Carry </w:t>
      </w:r>
      <w:r w:rsidRPr="00E86EF2">
        <w:rPr>
          <w:sz w:val="16"/>
          <w:szCs w:val="16"/>
        </w:rPr>
        <w:t xml:space="preserve">Expo, incidental to the opening and management of the Expo through the time of termination. </w:t>
      </w:r>
    </w:p>
    <w:p w14:paraId="3CE9B679" w14:textId="3E79B996"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W</w:t>
      </w:r>
      <w:r w:rsidR="00FD50A8">
        <w:rPr>
          <w:sz w:val="16"/>
          <w:szCs w:val="16"/>
        </w:rPr>
        <w:t>ristbands, Tickets and</w:t>
      </w:r>
      <w:r w:rsidRPr="00E86EF2">
        <w:rPr>
          <w:sz w:val="16"/>
          <w:szCs w:val="16"/>
        </w:rPr>
        <w:t xml:space="preserve"> Expo A</w:t>
      </w:r>
      <w:r w:rsidR="00FD50A8">
        <w:rPr>
          <w:sz w:val="16"/>
          <w:szCs w:val="16"/>
        </w:rPr>
        <w:t>ccess</w:t>
      </w:r>
      <w:r w:rsidRPr="00E86EF2">
        <w:rPr>
          <w:sz w:val="16"/>
          <w:szCs w:val="16"/>
        </w:rPr>
        <w:t xml:space="preserve">: No sharing passes, No Cutting Bands and placing scotch tape on band, A Violation of this nature, you will be asked to leave the Expo and premises. </w:t>
      </w:r>
    </w:p>
    <w:p w14:paraId="6D0A081C" w14:textId="77777777"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ANYONE NOT COMPLYING WITH ABOVE RULES WILL BE ASKED TO LEAVE THE EXPO IMMEDIATELY AND MAY BE BARRED FROM FUTURE EXPOS.</w:t>
      </w:r>
    </w:p>
    <w:p w14:paraId="34E6174E" w14:textId="5C644598" w:rsidR="003746AD" w:rsidRPr="00E86EF2" w:rsidRDefault="00245EF8" w:rsidP="00AD544B">
      <w:pPr>
        <w:pStyle w:val="Normal1"/>
        <w:numPr>
          <w:ilvl w:val="0"/>
          <w:numId w:val="1"/>
        </w:numPr>
        <w:ind w:left="450" w:hanging="449"/>
        <w:contextualSpacing/>
        <w:jc w:val="both"/>
        <w:rPr>
          <w:sz w:val="16"/>
          <w:szCs w:val="16"/>
        </w:rPr>
      </w:pPr>
      <w:r w:rsidRPr="00E86EF2">
        <w:rPr>
          <w:sz w:val="16"/>
          <w:szCs w:val="16"/>
        </w:rPr>
        <w:t xml:space="preserve">WAIVER OF LIABILITY The </w:t>
      </w:r>
      <w:r w:rsidR="00A647C0">
        <w:rPr>
          <w:sz w:val="16"/>
          <w:szCs w:val="16"/>
        </w:rPr>
        <w:t>USCCA</w:t>
      </w:r>
      <w:r w:rsidRPr="00E86EF2">
        <w:rPr>
          <w:sz w:val="16"/>
          <w:szCs w:val="16"/>
        </w:rPr>
        <w:t xml:space="preserve">, </w:t>
      </w:r>
      <w:r w:rsidR="003A7308">
        <w:rPr>
          <w:sz w:val="16"/>
          <w:szCs w:val="16"/>
        </w:rPr>
        <w:t>KCI Expo Center</w:t>
      </w:r>
      <w:r w:rsidR="00A647C0">
        <w:rPr>
          <w:sz w:val="16"/>
          <w:szCs w:val="16"/>
        </w:rPr>
        <w:t xml:space="preserve">, </w:t>
      </w:r>
      <w:r w:rsidRPr="00E86EF2">
        <w:rPr>
          <w:sz w:val="16"/>
          <w:szCs w:val="16"/>
        </w:rPr>
        <w:t xml:space="preserve">and its sponsors, agents and employees are not responsible for any injury, loss or damage from any cause whatsoever that may be suffered by an exhibitor, his employees, or those in his party, or to property in his or their possession. The exhibitor expressly releases the Expo Management, and its staff, agents and/or individuals and employees for such injury, loss or damage. No responsibility is assumed by the Expo Management, The </w:t>
      </w:r>
      <w:r w:rsidR="00A647C0">
        <w:rPr>
          <w:sz w:val="16"/>
          <w:szCs w:val="16"/>
        </w:rPr>
        <w:t>USCCA</w:t>
      </w:r>
      <w:r w:rsidRPr="00E86EF2">
        <w:rPr>
          <w:sz w:val="16"/>
          <w:szCs w:val="16"/>
        </w:rPr>
        <w:t>, The USCCA</w:t>
      </w:r>
      <w:r w:rsidR="00FD50A8">
        <w:rPr>
          <w:sz w:val="16"/>
          <w:szCs w:val="16"/>
        </w:rPr>
        <w:t xml:space="preserve"> Concealed Carry</w:t>
      </w:r>
      <w:r w:rsidRPr="00E86EF2">
        <w:rPr>
          <w:sz w:val="16"/>
          <w:szCs w:val="16"/>
        </w:rPr>
        <w:t xml:space="preserve"> Expo and its agents or employees for goods delivered to the Expo site, or for items left on the Expo premises before, during or after the Expo.</w:t>
      </w:r>
    </w:p>
    <w:p w14:paraId="7A18CBFF" w14:textId="77777777" w:rsidR="003746AD" w:rsidRPr="00245EF8" w:rsidRDefault="003746AD">
      <w:pPr>
        <w:pStyle w:val="Normal1"/>
        <w:rPr>
          <w:sz w:val="16"/>
          <w:szCs w:val="16"/>
        </w:rPr>
      </w:pPr>
    </w:p>
    <w:p w14:paraId="2456EC7A" w14:textId="77777777" w:rsidR="00245EF8" w:rsidRDefault="00245EF8">
      <w:pPr>
        <w:pStyle w:val="Normal1"/>
        <w:rPr>
          <w:b/>
          <w:sz w:val="16"/>
          <w:szCs w:val="16"/>
        </w:rPr>
      </w:pPr>
    </w:p>
    <w:p w14:paraId="35BABB18" w14:textId="77777777" w:rsidR="00245EF8" w:rsidRDefault="00245EF8">
      <w:pPr>
        <w:pStyle w:val="Normal1"/>
        <w:rPr>
          <w:b/>
          <w:sz w:val="16"/>
          <w:szCs w:val="16"/>
        </w:rPr>
      </w:pPr>
    </w:p>
    <w:p w14:paraId="57A85917" w14:textId="77777777" w:rsidR="00245EF8" w:rsidRDefault="00245EF8">
      <w:pPr>
        <w:pStyle w:val="Normal1"/>
        <w:rPr>
          <w:b/>
          <w:sz w:val="16"/>
          <w:szCs w:val="16"/>
        </w:rPr>
      </w:pPr>
    </w:p>
    <w:p w14:paraId="706EAB3B" w14:textId="77777777" w:rsidR="00245EF8" w:rsidRDefault="00245EF8">
      <w:pPr>
        <w:pStyle w:val="Normal1"/>
        <w:rPr>
          <w:b/>
          <w:sz w:val="16"/>
          <w:szCs w:val="16"/>
        </w:rPr>
      </w:pPr>
    </w:p>
    <w:sectPr w:rsidR="00245EF8" w:rsidSect="00E86EF2">
      <w:type w:val="continuous"/>
      <w:pgSz w:w="12240" w:h="15840"/>
      <w:pgMar w:top="450" w:right="810" w:bottom="450" w:left="108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8A2A" w14:textId="77777777" w:rsidR="00854DF8" w:rsidRDefault="00854DF8" w:rsidP="003A7308">
      <w:pPr>
        <w:spacing w:line="240" w:lineRule="auto"/>
      </w:pPr>
      <w:r>
        <w:separator/>
      </w:r>
    </w:p>
  </w:endnote>
  <w:endnote w:type="continuationSeparator" w:id="0">
    <w:p w14:paraId="55DB6C3E" w14:textId="77777777" w:rsidR="00854DF8" w:rsidRDefault="00854DF8" w:rsidP="003A7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3203" w14:textId="77777777" w:rsidR="003A7308" w:rsidRDefault="003A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B338" w14:textId="77777777" w:rsidR="003A7308" w:rsidRDefault="003A7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E34E" w14:textId="77777777" w:rsidR="003A7308" w:rsidRDefault="003A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A2BA" w14:textId="77777777" w:rsidR="00854DF8" w:rsidRDefault="00854DF8" w:rsidP="003A7308">
      <w:pPr>
        <w:spacing w:line="240" w:lineRule="auto"/>
      </w:pPr>
      <w:r>
        <w:separator/>
      </w:r>
    </w:p>
  </w:footnote>
  <w:footnote w:type="continuationSeparator" w:id="0">
    <w:p w14:paraId="0EEF259E" w14:textId="77777777" w:rsidR="00854DF8" w:rsidRDefault="00854DF8" w:rsidP="003A7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4363" w14:textId="77777777" w:rsidR="003A7308" w:rsidRDefault="003A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487" w14:textId="77777777" w:rsidR="003A7308" w:rsidRDefault="003A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B6E9" w14:textId="77777777" w:rsidR="003A7308" w:rsidRDefault="003A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6FE1"/>
    <w:multiLevelType w:val="multilevel"/>
    <w:tmpl w:val="8FEA65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B39671B"/>
    <w:multiLevelType w:val="multilevel"/>
    <w:tmpl w:val="87204C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AD"/>
    <w:rsid w:val="00010761"/>
    <w:rsid w:val="00194688"/>
    <w:rsid w:val="001C43BA"/>
    <w:rsid w:val="00201467"/>
    <w:rsid w:val="00245EF8"/>
    <w:rsid w:val="00331C4F"/>
    <w:rsid w:val="003746AD"/>
    <w:rsid w:val="003A7308"/>
    <w:rsid w:val="005F4660"/>
    <w:rsid w:val="006A4A61"/>
    <w:rsid w:val="006F45E4"/>
    <w:rsid w:val="00702077"/>
    <w:rsid w:val="007E47BB"/>
    <w:rsid w:val="00854DF8"/>
    <w:rsid w:val="00A647C0"/>
    <w:rsid w:val="00AD544B"/>
    <w:rsid w:val="00C11D35"/>
    <w:rsid w:val="00C35C29"/>
    <w:rsid w:val="00E86EF2"/>
    <w:rsid w:val="00EC7C41"/>
    <w:rsid w:val="00FD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AE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F46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0"/>
    <w:rPr>
      <w:rFonts w:ascii="Segoe UI" w:hAnsi="Segoe UI" w:cs="Segoe UI"/>
      <w:sz w:val="18"/>
      <w:szCs w:val="18"/>
    </w:rPr>
  </w:style>
  <w:style w:type="paragraph" w:styleId="Header">
    <w:name w:val="header"/>
    <w:basedOn w:val="Normal"/>
    <w:link w:val="HeaderChar"/>
    <w:uiPriority w:val="99"/>
    <w:unhideWhenUsed/>
    <w:rsid w:val="003A7308"/>
    <w:pPr>
      <w:tabs>
        <w:tab w:val="center" w:pos="4680"/>
        <w:tab w:val="right" w:pos="9360"/>
      </w:tabs>
      <w:spacing w:line="240" w:lineRule="auto"/>
    </w:pPr>
  </w:style>
  <w:style w:type="character" w:customStyle="1" w:styleId="HeaderChar">
    <w:name w:val="Header Char"/>
    <w:basedOn w:val="DefaultParagraphFont"/>
    <w:link w:val="Header"/>
    <w:uiPriority w:val="99"/>
    <w:rsid w:val="003A7308"/>
  </w:style>
  <w:style w:type="paragraph" w:styleId="Footer">
    <w:name w:val="footer"/>
    <w:basedOn w:val="Normal"/>
    <w:link w:val="FooterChar"/>
    <w:uiPriority w:val="99"/>
    <w:unhideWhenUsed/>
    <w:rsid w:val="003A7308"/>
    <w:pPr>
      <w:tabs>
        <w:tab w:val="center" w:pos="4680"/>
        <w:tab w:val="right" w:pos="9360"/>
      </w:tabs>
      <w:spacing w:line="240" w:lineRule="auto"/>
    </w:pPr>
  </w:style>
  <w:style w:type="character" w:customStyle="1" w:styleId="FooterChar">
    <w:name w:val="Footer Char"/>
    <w:basedOn w:val="DefaultParagraphFont"/>
    <w:link w:val="Footer"/>
    <w:uiPriority w:val="99"/>
    <w:rsid w:val="003A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USCCA Concealed Carry Expo Rules &amp; Regulations.docx</vt:lpstr>
    </vt:vector>
  </TitlesOfParts>
  <Company>DELTA DEFENSE</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USCCA Concealed Carry Expo Rules &amp; Regulations.docx</dc:title>
  <dc:creator>James R Danaher</dc:creator>
  <cp:lastModifiedBy>Katie Ruback</cp:lastModifiedBy>
  <cp:revision>2</cp:revision>
  <cp:lastPrinted>2014-08-01T15:04:00Z</cp:lastPrinted>
  <dcterms:created xsi:type="dcterms:W3CDTF">2019-05-14T14:42:00Z</dcterms:created>
  <dcterms:modified xsi:type="dcterms:W3CDTF">2019-05-14T14:42:00Z</dcterms:modified>
</cp:coreProperties>
</file>